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8F8" w:rsidRPr="000A6FED" w:rsidRDefault="00B750FE" w:rsidP="00093171">
      <w:pPr>
        <w:numPr>
          <w:ilvl w:val="0"/>
          <w:numId w:val="7"/>
        </w:numPr>
        <w:tabs>
          <w:tab w:val="clear" w:pos="720"/>
          <w:tab w:val="num" w:pos="360"/>
        </w:tabs>
        <w:spacing w:before="240"/>
        <w:ind w:left="357" w:right="-335" w:hanging="357"/>
        <w:jc w:val="both"/>
        <w:rPr>
          <w:rFonts w:ascii="Arial" w:hAnsi="Arial" w:cs="Arial"/>
          <w:sz w:val="22"/>
          <w:szCs w:val="22"/>
        </w:rPr>
      </w:pPr>
      <w:bookmarkStart w:id="0" w:name="_GoBack"/>
      <w:bookmarkEnd w:id="0"/>
      <w:r w:rsidRPr="000A6FED">
        <w:rPr>
          <w:rFonts w:ascii="Arial" w:hAnsi="Arial" w:cs="Arial"/>
          <w:sz w:val="22"/>
          <w:szCs w:val="22"/>
        </w:rPr>
        <w:t xml:space="preserve">The Queensland Government has a regulatory and policy framework to minimise the risks of exposure to asbestos in workplaces, domestic premises and the environment. Four State Government departments and </w:t>
      </w:r>
      <w:r w:rsidR="001244B5" w:rsidRPr="000A6FED">
        <w:rPr>
          <w:rFonts w:ascii="Arial" w:hAnsi="Arial" w:cs="Arial"/>
          <w:sz w:val="22"/>
          <w:szCs w:val="22"/>
        </w:rPr>
        <w:t xml:space="preserve">over 70 </w:t>
      </w:r>
      <w:r w:rsidRPr="000A6FED">
        <w:rPr>
          <w:rFonts w:ascii="Arial" w:hAnsi="Arial" w:cs="Arial"/>
          <w:sz w:val="22"/>
          <w:szCs w:val="22"/>
        </w:rPr>
        <w:t>local councils are responsible for administering and enforcing asbestos-related legislation. At times</w:t>
      </w:r>
      <w:r w:rsidR="000A6FED" w:rsidRPr="000A6FED">
        <w:rPr>
          <w:rFonts w:ascii="Arial" w:hAnsi="Arial" w:cs="Arial"/>
          <w:sz w:val="22"/>
          <w:szCs w:val="22"/>
        </w:rPr>
        <w:t>,</w:t>
      </w:r>
      <w:r w:rsidRPr="000A6FED">
        <w:rPr>
          <w:rFonts w:ascii="Arial" w:hAnsi="Arial" w:cs="Arial"/>
          <w:sz w:val="22"/>
          <w:szCs w:val="22"/>
        </w:rPr>
        <w:t xml:space="preserve"> the multiplicity of laws and the division of regulatory responsibilities across agencies has contributed to inconsistent and inefficient responses to asbestos-related complaints</w:t>
      </w:r>
      <w:r w:rsidR="0040558B" w:rsidRPr="000A6FED">
        <w:rPr>
          <w:rFonts w:ascii="Arial" w:hAnsi="Arial" w:cs="Arial"/>
          <w:sz w:val="22"/>
          <w:szCs w:val="22"/>
        </w:rPr>
        <w:t>.</w:t>
      </w:r>
    </w:p>
    <w:p w:rsidR="00B750FE" w:rsidRPr="000A6FED" w:rsidRDefault="001244B5" w:rsidP="00093171">
      <w:pPr>
        <w:numPr>
          <w:ilvl w:val="0"/>
          <w:numId w:val="7"/>
        </w:numPr>
        <w:tabs>
          <w:tab w:val="clear" w:pos="720"/>
          <w:tab w:val="num" w:pos="360"/>
        </w:tabs>
        <w:spacing w:before="240"/>
        <w:ind w:left="357" w:right="-335" w:hanging="357"/>
        <w:jc w:val="both"/>
        <w:rPr>
          <w:rFonts w:ascii="Arial" w:hAnsi="Arial" w:cs="Arial"/>
          <w:sz w:val="22"/>
          <w:szCs w:val="22"/>
        </w:rPr>
      </w:pPr>
      <w:r w:rsidRPr="000A6FED">
        <w:rPr>
          <w:rFonts w:ascii="Arial" w:hAnsi="Arial" w:cs="Arial"/>
          <w:sz w:val="22"/>
          <w:szCs w:val="22"/>
        </w:rPr>
        <w:t xml:space="preserve">The Queensland Government is committed to improving asbestos safety and supports a coordinated whole-of-government approach towards the management and regulation of asbestos. </w:t>
      </w:r>
    </w:p>
    <w:p w:rsidR="00B268F8" w:rsidRPr="000A6FED" w:rsidRDefault="00B750FE" w:rsidP="00093171">
      <w:pPr>
        <w:numPr>
          <w:ilvl w:val="0"/>
          <w:numId w:val="7"/>
        </w:numPr>
        <w:tabs>
          <w:tab w:val="clear" w:pos="720"/>
          <w:tab w:val="num" w:pos="360"/>
        </w:tabs>
        <w:spacing w:before="240"/>
        <w:ind w:left="357" w:right="-335" w:hanging="357"/>
        <w:jc w:val="both"/>
        <w:rPr>
          <w:rFonts w:ascii="Arial" w:hAnsi="Arial" w:cs="Arial"/>
          <w:sz w:val="22"/>
          <w:szCs w:val="22"/>
        </w:rPr>
      </w:pPr>
      <w:r w:rsidRPr="000A6FED">
        <w:rPr>
          <w:rFonts w:ascii="Arial" w:hAnsi="Arial" w:cs="Arial"/>
          <w:sz w:val="22"/>
          <w:szCs w:val="22"/>
        </w:rPr>
        <w:t xml:space="preserve">The Premier has appointed the Department of Justice and Attorney-General as lead agency for </w:t>
      </w:r>
      <w:r w:rsidR="0040558B" w:rsidRPr="000A6FED">
        <w:rPr>
          <w:rFonts w:ascii="Arial" w:hAnsi="Arial" w:cs="Arial"/>
          <w:sz w:val="22"/>
          <w:szCs w:val="22"/>
        </w:rPr>
        <w:t xml:space="preserve">strategic </w:t>
      </w:r>
      <w:r w:rsidRPr="000A6FED">
        <w:rPr>
          <w:rFonts w:ascii="Arial" w:hAnsi="Arial" w:cs="Arial"/>
          <w:sz w:val="22"/>
          <w:szCs w:val="22"/>
        </w:rPr>
        <w:t>coordination of asbestos regulation and</w:t>
      </w:r>
      <w:r w:rsidR="0040558B" w:rsidRPr="000A6FED">
        <w:rPr>
          <w:rFonts w:ascii="Arial" w:hAnsi="Arial" w:cs="Arial"/>
          <w:sz w:val="22"/>
          <w:szCs w:val="22"/>
        </w:rPr>
        <w:t xml:space="preserve"> management and</w:t>
      </w:r>
      <w:r w:rsidRPr="000A6FED">
        <w:rPr>
          <w:rFonts w:ascii="Arial" w:hAnsi="Arial" w:cs="Arial"/>
          <w:sz w:val="22"/>
          <w:szCs w:val="22"/>
        </w:rPr>
        <w:t>, where necessary, incident response.</w:t>
      </w:r>
      <w:r w:rsidR="00BE19AE" w:rsidRPr="000A6FED">
        <w:rPr>
          <w:rFonts w:ascii="Arial" w:hAnsi="Arial" w:cs="Arial"/>
          <w:b/>
          <w:sz w:val="22"/>
          <w:szCs w:val="22"/>
        </w:rPr>
        <w:t xml:space="preserve"> </w:t>
      </w:r>
      <w:r w:rsidR="00BE19AE" w:rsidRPr="000A6FED">
        <w:rPr>
          <w:rFonts w:ascii="Arial" w:hAnsi="Arial" w:cs="Arial"/>
          <w:sz w:val="22"/>
          <w:szCs w:val="22"/>
        </w:rPr>
        <w:t>This will not affect the operational activities of agencies who will continue to regulate and enforce asbestos-related legislation and response to incidents within their jurisdiction.</w:t>
      </w:r>
    </w:p>
    <w:p w:rsidR="00B750FE" w:rsidRPr="000A6FED" w:rsidRDefault="00B750FE" w:rsidP="00093171">
      <w:pPr>
        <w:numPr>
          <w:ilvl w:val="0"/>
          <w:numId w:val="7"/>
        </w:numPr>
        <w:tabs>
          <w:tab w:val="clear" w:pos="720"/>
          <w:tab w:val="num" w:pos="360"/>
        </w:tabs>
        <w:spacing w:before="240"/>
        <w:ind w:left="357" w:right="-335" w:hanging="357"/>
        <w:jc w:val="both"/>
        <w:rPr>
          <w:rFonts w:ascii="Arial" w:hAnsi="Arial" w:cs="Arial"/>
          <w:sz w:val="22"/>
          <w:szCs w:val="22"/>
        </w:rPr>
      </w:pPr>
      <w:r w:rsidRPr="000A6FED">
        <w:rPr>
          <w:rFonts w:ascii="Arial" w:hAnsi="Arial" w:cs="Arial"/>
          <w:sz w:val="22"/>
          <w:szCs w:val="22"/>
        </w:rPr>
        <w:t xml:space="preserve">A </w:t>
      </w:r>
      <w:r w:rsidRPr="000A6FED">
        <w:rPr>
          <w:rFonts w:ascii="Arial" w:hAnsi="Arial" w:cs="Arial"/>
          <w:i/>
          <w:sz w:val="22"/>
          <w:szCs w:val="22"/>
        </w:rPr>
        <w:t>Statewide Strategic Plan for the Safe Management of Asbestos in Queensland 201</w:t>
      </w:r>
      <w:r w:rsidR="00EB2334">
        <w:rPr>
          <w:rFonts w:ascii="Arial" w:hAnsi="Arial" w:cs="Arial"/>
          <w:i/>
          <w:sz w:val="22"/>
          <w:szCs w:val="22"/>
        </w:rPr>
        <w:t>4</w:t>
      </w:r>
      <w:r w:rsidRPr="000A6FED">
        <w:rPr>
          <w:rFonts w:ascii="Arial" w:hAnsi="Arial" w:cs="Arial"/>
          <w:i/>
          <w:sz w:val="22"/>
          <w:szCs w:val="22"/>
        </w:rPr>
        <w:t>-201</w:t>
      </w:r>
      <w:r w:rsidR="00EB2334">
        <w:rPr>
          <w:rFonts w:ascii="Arial" w:hAnsi="Arial" w:cs="Arial"/>
          <w:i/>
          <w:sz w:val="22"/>
          <w:szCs w:val="22"/>
        </w:rPr>
        <w:t>9</w:t>
      </w:r>
      <w:r w:rsidR="0040558B" w:rsidRPr="000A6FED">
        <w:rPr>
          <w:rFonts w:ascii="Arial" w:hAnsi="Arial" w:cs="Arial"/>
          <w:sz w:val="22"/>
          <w:szCs w:val="22"/>
        </w:rPr>
        <w:t xml:space="preserve"> has been developed to </w:t>
      </w:r>
      <w:r w:rsidRPr="000A6FED">
        <w:rPr>
          <w:rFonts w:ascii="Arial" w:hAnsi="Arial" w:cs="Arial"/>
          <w:sz w:val="22"/>
          <w:szCs w:val="22"/>
        </w:rPr>
        <w:t>provide a</w:t>
      </w:r>
      <w:r w:rsidR="0040558B" w:rsidRPr="000A6FED">
        <w:rPr>
          <w:rFonts w:ascii="Arial" w:hAnsi="Arial" w:cs="Arial"/>
          <w:sz w:val="22"/>
          <w:szCs w:val="22"/>
        </w:rPr>
        <w:t xml:space="preserve"> strategic and</w:t>
      </w:r>
      <w:r w:rsidRPr="000A6FED">
        <w:rPr>
          <w:rFonts w:ascii="Arial" w:hAnsi="Arial" w:cs="Arial"/>
          <w:sz w:val="22"/>
          <w:szCs w:val="22"/>
        </w:rPr>
        <w:t xml:space="preserve"> coordinated approach to the regulation and management of asbestos in Queensland to minimise the risk of inadvertent exposure to asbestos fibres at workplaces, domestic premises and in the natural environment. Three key areas have been identified to achieve this aim:</w:t>
      </w:r>
    </w:p>
    <w:p w:rsidR="00B750FE" w:rsidRPr="000A6FED" w:rsidRDefault="00B750FE" w:rsidP="00093171">
      <w:pPr>
        <w:numPr>
          <w:ilvl w:val="0"/>
          <w:numId w:val="6"/>
        </w:numPr>
        <w:spacing w:before="120"/>
        <w:ind w:left="357" w:right="-335" w:firstLine="6"/>
        <w:jc w:val="both"/>
        <w:rPr>
          <w:rFonts w:ascii="Arial" w:hAnsi="Arial" w:cs="Arial"/>
          <w:sz w:val="22"/>
          <w:szCs w:val="22"/>
        </w:rPr>
      </w:pPr>
      <w:r w:rsidRPr="000A6FED">
        <w:rPr>
          <w:rFonts w:ascii="Arial" w:hAnsi="Arial" w:cs="Arial"/>
          <w:sz w:val="22"/>
          <w:szCs w:val="22"/>
        </w:rPr>
        <w:t>minimising the risk of exposure to asbestos;</w:t>
      </w:r>
    </w:p>
    <w:p w:rsidR="00B750FE" w:rsidRPr="000A6FED" w:rsidRDefault="00B750FE" w:rsidP="00093171">
      <w:pPr>
        <w:numPr>
          <w:ilvl w:val="0"/>
          <w:numId w:val="6"/>
        </w:numPr>
        <w:spacing w:before="120"/>
        <w:ind w:left="357" w:right="-335" w:firstLine="6"/>
        <w:jc w:val="both"/>
        <w:rPr>
          <w:rFonts w:ascii="Arial" w:hAnsi="Arial" w:cs="Arial"/>
          <w:sz w:val="22"/>
          <w:szCs w:val="22"/>
        </w:rPr>
      </w:pPr>
      <w:r w:rsidRPr="000A6FED">
        <w:rPr>
          <w:rFonts w:ascii="Arial" w:hAnsi="Arial" w:cs="Arial"/>
          <w:sz w:val="22"/>
          <w:szCs w:val="22"/>
        </w:rPr>
        <w:t>seamless and integrated government service delivery; and</w:t>
      </w:r>
    </w:p>
    <w:p w:rsidR="00B750FE" w:rsidRPr="000A6FED" w:rsidRDefault="00B750FE" w:rsidP="00093171">
      <w:pPr>
        <w:numPr>
          <w:ilvl w:val="0"/>
          <w:numId w:val="6"/>
        </w:numPr>
        <w:spacing w:before="120"/>
        <w:ind w:left="357" w:right="-335" w:firstLine="6"/>
        <w:jc w:val="both"/>
        <w:rPr>
          <w:rFonts w:ascii="Arial" w:hAnsi="Arial" w:cs="Arial"/>
          <w:sz w:val="22"/>
          <w:szCs w:val="22"/>
        </w:rPr>
      </w:pPr>
      <w:r w:rsidRPr="000A6FED">
        <w:rPr>
          <w:rFonts w:ascii="Arial" w:hAnsi="Arial" w:cs="Arial"/>
          <w:sz w:val="22"/>
          <w:szCs w:val="22"/>
        </w:rPr>
        <w:t>community education and awareness about asbestos.</w:t>
      </w:r>
    </w:p>
    <w:p w:rsidR="00B268F8" w:rsidRPr="000A6FED" w:rsidRDefault="00EB2334" w:rsidP="00093171">
      <w:pPr>
        <w:numPr>
          <w:ilvl w:val="0"/>
          <w:numId w:val="7"/>
        </w:numPr>
        <w:tabs>
          <w:tab w:val="clear" w:pos="720"/>
          <w:tab w:val="num" w:pos="360"/>
        </w:tabs>
        <w:spacing w:before="240"/>
        <w:ind w:left="357" w:right="-335" w:hanging="357"/>
        <w:jc w:val="both"/>
        <w:rPr>
          <w:rFonts w:ascii="Arial" w:hAnsi="Arial" w:cs="Arial"/>
          <w:sz w:val="22"/>
          <w:szCs w:val="22"/>
        </w:rPr>
      </w:pPr>
      <w:r>
        <w:rPr>
          <w:rFonts w:ascii="Arial" w:hAnsi="Arial" w:cs="Arial"/>
          <w:sz w:val="22"/>
          <w:szCs w:val="22"/>
        </w:rPr>
        <w:t xml:space="preserve">The </w:t>
      </w:r>
      <w:r w:rsidR="00CE2A74">
        <w:rPr>
          <w:rFonts w:ascii="Arial" w:hAnsi="Arial" w:cs="Arial"/>
          <w:sz w:val="22"/>
          <w:szCs w:val="22"/>
        </w:rPr>
        <w:t>P</w:t>
      </w:r>
      <w:r>
        <w:rPr>
          <w:rFonts w:ascii="Arial" w:hAnsi="Arial" w:cs="Arial"/>
          <w:sz w:val="22"/>
          <w:szCs w:val="22"/>
        </w:rPr>
        <w:t>lan will operate over 2014</w:t>
      </w:r>
      <w:r w:rsidR="00B750FE" w:rsidRPr="000A6FED">
        <w:rPr>
          <w:rFonts w:ascii="Arial" w:hAnsi="Arial" w:cs="Arial"/>
          <w:sz w:val="22"/>
          <w:szCs w:val="22"/>
        </w:rPr>
        <w:t>-201</w:t>
      </w:r>
      <w:r>
        <w:rPr>
          <w:rFonts w:ascii="Arial" w:hAnsi="Arial" w:cs="Arial"/>
          <w:sz w:val="22"/>
          <w:szCs w:val="22"/>
        </w:rPr>
        <w:t>9</w:t>
      </w:r>
      <w:r w:rsidR="00B750FE" w:rsidRPr="000A6FED">
        <w:rPr>
          <w:rFonts w:ascii="Arial" w:hAnsi="Arial" w:cs="Arial"/>
          <w:sz w:val="22"/>
          <w:szCs w:val="22"/>
        </w:rPr>
        <w:t xml:space="preserve"> and will be reviewed annually to ensure the priorities and initiatives remain relevant. Annual progress reports will also be made available on the </w:t>
      </w:r>
      <w:r w:rsidR="000A6FED">
        <w:rPr>
          <w:rFonts w:ascii="Arial" w:hAnsi="Arial" w:cs="Arial"/>
          <w:sz w:val="22"/>
          <w:szCs w:val="22"/>
        </w:rPr>
        <w:t>G</w:t>
      </w:r>
      <w:r w:rsidR="000A6FED" w:rsidRPr="000A6FED">
        <w:rPr>
          <w:rFonts w:ascii="Arial" w:hAnsi="Arial" w:cs="Arial"/>
          <w:sz w:val="22"/>
          <w:szCs w:val="22"/>
        </w:rPr>
        <w:t xml:space="preserve">overnment’s </w:t>
      </w:r>
      <w:r w:rsidR="00B750FE" w:rsidRPr="000A6FED">
        <w:rPr>
          <w:rFonts w:ascii="Arial" w:hAnsi="Arial" w:cs="Arial"/>
          <w:sz w:val="22"/>
          <w:szCs w:val="22"/>
        </w:rPr>
        <w:t>asbestos website.</w:t>
      </w:r>
    </w:p>
    <w:p w:rsidR="00B750FE" w:rsidRPr="000A6FED" w:rsidRDefault="00B750FE" w:rsidP="00093171">
      <w:pPr>
        <w:numPr>
          <w:ilvl w:val="0"/>
          <w:numId w:val="7"/>
        </w:numPr>
        <w:tabs>
          <w:tab w:val="clear" w:pos="720"/>
          <w:tab w:val="num" w:pos="360"/>
        </w:tabs>
        <w:spacing w:before="240"/>
        <w:ind w:left="357" w:right="-335" w:hanging="357"/>
        <w:jc w:val="both"/>
        <w:rPr>
          <w:rFonts w:ascii="Arial" w:hAnsi="Arial" w:cs="Arial"/>
          <w:sz w:val="22"/>
          <w:szCs w:val="22"/>
        </w:rPr>
      </w:pPr>
      <w:r w:rsidRPr="000A6FED">
        <w:rPr>
          <w:rFonts w:ascii="Arial" w:hAnsi="Arial" w:cs="Arial"/>
          <w:sz w:val="22"/>
          <w:szCs w:val="22"/>
          <w:u w:val="single"/>
        </w:rPr>
        <w:t>Cabinet</w:t>
      </w:r>
      <w:r w:rsidR="0040558B" w:rsidRPr="000A6FED">
        <w:rPr>
          <w:rFonts w:ascii="Arial" w:hAnsi="Arial" w:cs="Arial"/>
          <w:sz w:val="22"/>
          <w:szCs w:val="22"/>
          <w:u w:val="single"/>
        </w:rPr>
        <w:t xml:space="preserve"> approved</w:t>
      </w:r>
      <w:r w:rsidR="00E77322" w:rsidRPr="000A6FED">
        <w:rPr>
          <w:rFonts w:ascii="Arial" w:hAnsi="Arial" w:cs="Arial"/>
          <w:sz w:val="22"/>
          <w:szCs w:val="22"/>
        </w:rPr>
        <w:t xml:space="preserve"> </w:t>
      </w:r>
      <w:r w:rsidRPr="000A6FED">
        <w:rPr>
          <w:rFonts w:ascii="Arial" w:hAnsi="Arial" w:cs="Arial"/>
          <w:sz w:val="22"/>
          <w:szCs w:val="22"/>
        </w:rPr>
        <w:t xml:space="preserve">the </w:t>
      </w:r>
      <w:r w:rsidRPr="000A6FED">
        <w:rPr>
          <w:rFonts w:ascii="Arial" w:hAnsi="Arial" w:cs="Arial"/>
          <w:i/>
          <w:sz w:val="22"/>
          <w:szCs w:val="22"/>
        </w:rPr>
        <w:t>Statewide Strategic Plan for the Safe Management of Asbestos in Queensland</w:t>
      </w:r>
      <w:r w:rsidR="00E77322" w:rsidRPr="000A6FED">
        <w:rPr>
          <w:rFonts w:ascii="Arial" w:hAnsi="Arial" w:cs="Arial"/>
          <w:i/>
          <w:sz w:val="22"/>
          <w:szCs w:val="22"/>
        </w:rPr>
        <w:t xml:space="preserve"> 201</w:t>
      </w:r>
      <w:r w:rsidR="00EB2334">
        <w:rPr>
          <w:rFonts w:ascii="Arial" w:hAnsi="Arial" w:cs="Arial"/>
          <w:i/>
          <w:sz w:val="22"/>
          <w:szCs w:val="22"/>
        </w:rPr>
        <w:t>4</w:t>
      </w:r>
      <w:r w:rsidR="00E77322" w:rsidRPr="000A6FED">
        <w:rPr>
          <w:rFonts w:ascii="Arial" w:hAnsi="Arial" w:cs="Arial"/>
          <w:i/>
          <w:sz w:val="22"/>
          <w:szCs w:val="22"/>
        </w:rPr>
        <w:t>-201</w:t>
      </w:r>
      <w:r w:rsidR="00EB2334">
        <w:rPr>
          <w:rFonts w:ascii="Arial" w:hAnsi="Arial" w:cs="Arial"/>
          <w:i/>
          <w:sz w:val="22"/>
          <w:szCs w:val="22"/>
        </w:rPr>
        <w:t>9</w:t>
      </w:r>
      <w:r w:rsidR="00E77322" w:rsidRPr="000A6FED">
        <w:rPr>
          <w:rFonts w:ascii="Arial" w:hAnsi="Arial" w:cs="Arial"/>
          <w:i/>
          <w:sz w:val="22"/>
          <w:szCs w:val="22"/>
        </w:rPr>
        <w:t>.</w:t>
      </w:r>
    </w:p>
    <w:p w:rsidR="00E973BC" w:rsidRPr="000A6FED" w:rsidRDefault="00BE1861" w:rsidP="00093171">
      <w:pPr>
        <w:tabs>
          <w:tab w:val="left" w:pos="360"/>
        </w:tabs>
        <w:spacing w:before="360"/>
        <w:ind w:right="-335"/>
        <w:jc w:val="both"/>
        <w:rPr>
          <w:rFonts w:ascii="Arial" w:hAnsi="Arial" w:cs="Arial"/>
          <w:sz w:val="22"/>
          <w:szCs w:val="22"/>
          <w:u w:val="single"/>
        </w:rPr>
      </w:pPr>
      <w:r w:rsidRPr="000A6FED">
        <w:rPr>
          <w:rFonts w:ascii="Arial" w:hAnsi="Arial" w:cs="Arial"/>
          <w:sz w:val="22"/>
          <w:szCs w:val="22"/>
        </w:rPr>
        <w:t>7.</w:t>
      </w:r>
      <w:r w:rsidRPr="000A6FED">
        <w:rPr>
          <w:rFonts w:ascii="Arial" w:hAnsi="Arial" w:cs="Arial"/>
          <w:sz w:val="22"/>
          <w:szCs w:val="22"/>
        </w:rPr>
        <w:tab/>
      </w:r>
      <w:r w:rsidR="00B750FE" w:rsidRPr="000A6FED">
        <w:rPr>
          <w:rFonts w:ascii="Arial" w:hAnsi="Arial" w:cs="Arial"/>
          <w:i/>
          <w:sz w:val="22"/>
          <w:szCs w:val="22"/>
          <w:u w:val="single"/>
        </w:rPr>
        <w:t>Attachment</w:t>
      </w:r>
    </w:p>
    <w:p w:rsidR="00E973BC" w:rsidRPr="00D35F5D" w:rsidRDefault="003058A6" w:rsidP="00093171">
      <w:pPr>
        <w:numPr>
          <w:ilvl w:val="1"/>
          <w:numId w:val="7"/>
        </w:numPr>
        <w:tabs>
          <w:tab w:val="clear" w:pos="1440"/>
          <w:tab w:val="num" w:pos="720"/>
        </w:tabs>
        <w:spacing w:before="120"/>
        <w:ind w:left="714" w:right="-335" w:hanging="357"/>
        <w:jc w:val="both"/>
        <w:rPr>
          <w:rFonts w:ascii="Arial" w:hAnsi="Arial" w:cs="Arial"/>
          <w:i/>
          <w:sz w:val="22"/>
          <w:szCs w:val="22"/>
        </w:rPr>
      </w:pPr>
      <w:hyperlink r:id="rId11" w:history="1">
        <w:r w:rsidR="00B750FE" w:rsidRPr="00067A1E">
          <w:rPr>
            <w:rStyle w:val="Hyperlink"/>
            <w:rFonts w:ascii="Arial" w:hAnsi="Arial" w:cs="Arial"/>
            <w:i/>
            <w:sz w:val="22"/>
            <w:szCs w:val="22"/>
          </w:rPr>
          <w:t>Statewide Strategic Plan for the Safe Management of Asbestos in Queensland 201</w:t>
        </w:r>
        <w:r w:rsidR="00EB2334" w:rsidRPr="00067A1E">
          <w:rPr>
            <w:rStyle w:val="Hyperlink"/>
            <w:rFonts w:ascii="Arial" w:hAnsi="Arial" w:cs="Arial"/>
            <w:i/>
            <w:sz w:val="22"/>
            <w:szCs w:val="22"/>
          </w:rPr>
          <w:t>4</w:t>
        </w:r>
        <w:r w:rsidR="00B750FE" w:rsidRPr="00067A1E">
          <w:rPr>
            <w:rStyle w:val="Hyperlink"/>
            <w:rFonts w:ascii="Arial" w:hAnsi="Arial" w:cs="Arial"/>
            <w:i/>
            <w:sz w:val="22"/>
            <w:szCs w:val="22"/>
          </w:rPr>
          <w:t>-201</w:t>
        </w:r>
        <w:r w:rsidR="00EB2334" w:rsidRPr="00067A1E">
          <w:rPr>
            <w:rStyle w:val="Hyperlink"/>
            <w:rFonts w:ascii="Arial" w:hAnsi="Arial" w:cs="Arial"/>
            <w:i/>
            <w:sz w:val="22"/>
            <w:szCs w:val="22"/>
          </w:rPr>
          <w:t>9</w:t>
        </w:r>
      </w:hyperlink>
    </w:p>
    <w:sectPr w:rsidR="00E973BC" w:rsidRPr="00D35F5D" w:rsidSect="00093171">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96B" w:rsidRDefault="0004796B" w:rsidP="00D6589B">
      <w:r>
        <w:separator/>
      </w:r>
    </w:p>
  </w:endnote>
  <w:endnote w:type="continuationSeparator" w:id="0">
    <w:p w:rsidR="0004796B" w:rsidRDefault="0004796B"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96B" w:rsidRDefault="0004796B" w:rsidP="00D6589B">
      <w:r>
        <w:separator/>
      </w:r>
    </w:p>
  </w:footnote>
  <w:footnote w:type="continuationSeparator" w:id="0">
    <w:p w:rsidR="0004796B" w:rsidRDefault="0004796B"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A74" w:rsidRPr="00937A4A" w:rsidRDefault="00CE2A74" w:rsidP="00CE2A74">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CE2A74" w:rsidRPr="00937A4A" w:rsidRDefault="00CE2A74" w:rsidP="00CE2A74">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CE2A74" w:rsidRPr="00937A4A" w:rsidRDefault="00CE2A74" w:rsidP="00CE2A74">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March 2013</w:t>
    </w:r>
  </w:p>
  <w:p w:rsidR="00CE2A74" w:rsidRPr="00B750FE" w:rsidRDefault="00CE2A74" w:rsidP="00CE2A74">
    <w:pPr>
      <w:pStyle w:val="Header"/>
      <w:spacing w:before="120"/>
      <w:ind w:right="-334"/>
      <w:rPr>
        <w:rFonts w:ascii="Arial" w:hAnsi="Arial" w:cs="Arial"/>
        <w:b/>
        <w:sz w:val="22"/>
        <w:szCs w:val="22"/>
        <w:u w:val="single"/>
      </w:rPr>
    </w:pPr>
    <w:r w:rsidRPr="00B750FE">
      <w:rPr>
        <w:rFonts w:ascii="Arial" w:hAnsi="Arial" w:cs="Arial"/>
        <w:b/>
        <w:sz w:val="22"/>
        <w:szCs w:val="22"/>
        <w:u w:val="single"/>
      </w:rPr>
      <w:t>Strategic management of asbestos in Queensland</w:t>
    </w:r>
  </w:p>
  <w:p w:rsidR="00CE2A74" w:rsidRDefault="00CE2A74" w:rsidP="00CE2A74">
    <w:pPr>
      <w:pStyle w:val="Header"/>
      <w:spacing w:before="120"/>
      <w:rPr>
        <w:rFonts w:ascii="Arial" w:hAnsi="Arial" w:cs="Arial"/>
        <w:b/>
        <w:sz w:val="22"/>
        <w:szCs w:val="22"/>
        <w:u w:val="single"/>
      </w:rPr>
    </w:pPr>
    <w:r>
      <w:rPr>
        <w:rFonts w:ascii="Arial" w:hAnsi="Arial" w:cs="Arial"/>
        <w:b/>
        <w:sz w:val="22"/>
        <w:szCs w:val="22"/>
        <w:u w:val="single"/>
      </w:rPr>
      <w:t>Attorney-General and Minister for Justice</w:t>
    </w:r>
  </w:p>
  <w:p w:rsidR="00CE2A74" w:rsidRDefault="00CE2A74" w:rsidP="00CE2A74">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05BCB"/>
    <w:multiLevelType w:val="hybridMultilevel"/>
    <w:tmpl w:val="11705DC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5A7D4458"/>
    <w:multiLevelType w:val="hybridMultilevel"/>
    <w:tmpl w:val="00B0A4F0"/>
    <w:lvl w:ilvl="0" w:tplc="17847B94">
      <w:start w:val="1"/>
      <w:numFmt w:val="bullet"/>
      <w:lvlText w:val=""/>
      <w:lvlJc w:val="left"/>
      <w:pPr>
        <w:tabs>
          <w:tab w:val="num" w:pos="927"/>
        </w:tabs>
        <w:ind w:left="927" w:hanging="360"/>
      </w:pPr>
      <w:rPr>
        <w:rFonts w:ascii="Symbol" w:hAnsi="Symbol" w:hint="default"/>
        <w:b w:val="0"/>
        <w:color w:val="auto"/>
        <w:sz w:val="20"/>
        <w:szCs w:val="20"/>
      </w:rPr>
    </w:lvl>
    <w:lvl w:ilvl="1" w:tplc="0C090003">
      <w:start w:val="1"/>
      <w:numFmt w:val="bullet"/>
      <w:lvlText w:val="o"/>
      <w:lvlJc w:val="left"/>
      <w:pPr>
        <w:tabs>
          <w:tab w:val="num" w:pos="1647"/>
        </w:tabs>
        <w:ind w:left="1647" w:hanging="360"/>
      </w:pPr>
      <w:rPr>
        <w:rFonts w:ascii="Courier New" w:hAnsi="Courier New" w:cs="Courier New" w:hint="default"/>
        <w:color w:val="auto"/>
      </w:rPr>
    </w:lvl>
    <w:lvl w:ilvl="2" w:tplc="0C09000F">
      <w:start w:val="1"/>
      <w:numFmt w:val="decimal"/>
      <w:lvlText w:val="%3."/>
      <w:lvlJc w:val="left"/>
      <w:pPr>
        <w:tabs>
          <w:tab w:val="num" w:pos="2547"/>
        </w:tabs>
        <w:ind w:left="2547" w:hanging="36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2" w15:restartNumberingAfterBreak="0">
    <w:nsid w:val="641D6914"/>
    <w:multiLevelType w:val="hybridMultilevel"/>
    <w:tmpl w:val="3514CB40"/>
    <w:lvl w:ilvl="0" w:tplc="F65CB6D0">
      <w:start w:val="1"/>
      <w:numFmt w:val="bullet"/>
      <w:lvlText w:val=""/>
      <w:lvlJc w:val="left"/>
      <w:pPr>
        <w:tabs>
          <w:tab w:val="num" w:pos="717"/>
        </w:tabs>
        <w:ind w:left="717" w:hanging="360"/>
      </w:pPr>
      <w:rPr>
        <w:rFonts w:ascii="Symbol" w:hAnsi="Symbol" w:hint="default"/>
        <w:sz w:val="20"/>
        <w:szCs w:val="20"/>
      </w:rPr>
    </w:lvl>
    <w:lvl w:ilvl="1" w:tplc="0C090003" w:tentative="1">
      <w:start w:val="1"/>
      <w:numFmt w:val="bullet"/>
      <w:lvlText w:val="o"/>
      <w:lvlJc w:val="left"/>
      <w:pPr>
        <w:tabs>
          <w:tab w:val="num" w:pos="1437"/>
        </w:tabs>
        <w:ind w:left="1437" w:hanging="360"/>
      </w:pPr>
      <w:rPr>
        <w:rFonts w:ascii="Courier New" w:hAnsi="Courier New" w:cs="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3" w15:restartNumberingAfterBreak="0">
    <w:nsid w:val="7108222B"/>
    <w:multiLevelType w:val="hybridMultilevel"/>
    <w:tmpl w:val="73F4BD26"/>
    <w:lvl w:ilvl="0" w:tplc="0C09000F">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5BE4382"/>
    <w:multiLevelType w:val="hybridMultilevel"/>
    <w:tmpl w:val="2A16E790"/>
    <w:lvl w:ilvl="0" w:tplc="105639CC">
      <w:start w:val="1"/>
      <w:numFmt w:val="decimal"/>
      <w:lvlText w:val="%1."/>
      <w:lvlJc w:val="left"/>
      <w:pPr>
        <w:tabs>
          <w:tab w:val="num" w:pos="360"/>
        </w:tabs>
        <w:ind w:left="360" w:hanging="360"/>
      </w:pPr>
      <w:rPr>
        <w:rFonts w:cs="Times New Roman"/>
        <w:i w:val="0"/>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36E0B"/>
    <w:rsid w:val="000430DD"/>
    <w:rsid w:val="0004796B"/>
    <w:rsid w:val="00067A1E"/>
    <w:rsid w:val="000718A3"/>
    <w:rsid w:val="00074141"/>
    <w:rsid w:val="00080F8F"/>
    <w:rsid w:val="0008575A"/>
    <w:rsid w:val="00093171"/>
    <w:rsid w:val="000A6FED"/>
    <w:rsid w:val="000F1152"/>
    <w:rsid w:val="00102858"/>
    <w:rsid w:val="001244B5"/>
    <w:rsid w:val="001318FA"/>
    <w:rsid w:val="00140936"/>
    <w:rsid w:val="00174117"/>
    <w:rsid w:val="001E209B"/>
    <w:rsid w:val="001E7127"/>
    <w:rsid w:val="001E7BF1"/>
    <w:rsid w:val="0021344B"/>
    <w:rsid w:val="002D649F"/>
    <w:rsid w:val="003058A6"/>
    <w:rsid w:val="003A13A1"/>
    <w:rsid w:val="003B5871"/>
    <w:rsid w:val="003B6618"/>
    <w:rsid w:val="0040558B"/>
    <w:rsid w:val="00421453"/>
    <w:rsid w:val="0042375C"/>
    <w:rsid w:val="004E3AE1"/>
    <w:rsid w:val="00501C66"/>
    <w:rsid w:val="0050474C"/>
    <w:rsid w:val="005374ED"/>
    <w:rsid w:val="00550873"/>
    <w:rsid w:val="00613B85"/>
    <w:rsid w:val="00654B0A"/>
    <w:rsid w:val="006E49EE"/>
    <w:rsid w:val="007200E5"/>
    <w:rsid w:val="00732E22"/>
    <w:rsid w:val="00757B12"/>
    <w:rsid w:val="007828E8"/>
    <w:rsid w:val="007B74A8"/>
    <w:rsid w:val="00821E64"/>
    <w:rsid w:val="008A4523"/>
    <w:rsid w:val="008F44CD"/>
    <w:rsid w:val="0093748E"/>
    <w:rsid w:val="0094094B"/>
    <w:rsid w:val="00A527A5"/>
    <w:rsid w:val="00AC7E04"/>
    <w:rsid w:val="00AD7250"/>
    <w:rsid w:val="00AE69F0"/>
    <w:rsid w:val="00B268F8"/>
    <w:rsid w:val="00B750FE"/>
    <w:rsid w:val="00BE1861"/>
    <w:rsid w:val="00BE19AE"/>
    <w:rsid w:val="00C07656"/>
    <w:rsid w:val="00C3395E"/>
    <w:rsid w:val="00C40FB0"/>
    <w:rsid w:val="00C75E67"/>
    <w:rsid w:val="00CB1501"/>
    <w:rsid w:val="00CE2A74"/>
    <w:rsid w:val="00CE6FBA"/>
    <w:rsid w:val="00CF0D8A"/>
    <w:rsid w:val="00D35F5D"/>
    <w:rsid w:val="00D41A71"/>
    <w:rsid w:val="00D6589B"/>
    <w:rsid w:val="00D75134"/>
    <w:rsid w:val="00DB6FE7"/>
    <w:rsid w:val="00DE61EC"/>
    <w:rsid w:val="00E07023"/>
    <w:rsid w:val="00E40004"/>
    <w:rsid w:val="00E671DA"/>
    <w:rsid w:val="00E77322"/>
    <w:rsid w:val="00E973BC"/>
    <w:rsid w:val="00EB2334"/>
    <w:rsid w:val="00F06A36"/>
    <w:rsid w:val="00F10DF9"/>
    <w:rsid w:val="00F455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character" w:styleId="Hyperlink">
    <w:name w:val="Hyperlink"/>
    <w:rsid w:val="00067A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plan.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E853DE2347F4181EBA6EDC010AAFD" ma:contentTypeVersion="0" ma:contentTypeDescription="Create a new document." ma:contentTypeScope="" ma:versionID="880d6f0acf39f51e96f685cbf677ad9f">
  <xsd:schema xmlns:xsd="http://www.w3.org/2001/XMLSchema" xmlns:xs="http://www.w3.org/2001/XMLSchema" xmlns:p="http://schemas.microsoft.com/office/2006/metadata/properties" targetNamespace="http://schemas.microsoft.com/office/2006/metadata/properties" ma:root="true" ma:fieldsID="ada496a0558425fe14be9748e1664e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DFF65E4-13A5-4FDD-890D-2E627E336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6D525C-8BD8-478C-A53E-F722295DEA1D}">
  <ds:schemaRefs>
    <ds:schemaRef ds:uri="http://schemas.microsoft.com/sharepoint/v3/contenttype/forms"/>
  </ds:schemaRefs>
</ds:datastoreItem>
</file>

<file path=customXml/itemProps3.xml><?xml version="1.0" encoding="utf-8"?>
<ds:datastoreItem xmlns:ds="http://schemas.openxmlformats.org/officeDocument/2006/customXml" ds:itemID="{B859788E-7DA4-4816-AB98-E847BE2EF6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6BC0E6-FEE9-456D-842F-8B604BACCD7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1754</Characters>
  <Application>Microsoft Office Word</Application>
  <DocSecurity>0</DocSecurity>
  <Lines>27</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2034</CharactersWithSpaces>
  <SharedDoc>false</SharedDoc>
  <HyperlinkBase>https://www.cabinet.qld.gov.au/documents/2013/Mar/Asbestos mgt/</HyperlinkBase>
  <HLinks>
    <vt:vector size="6" baseType="variant">
      <vt:variant>
        <vt:i4>5701725</vt:i4>
      </vt:variant>
      <vt:variant>
        <vt:i4>0</vt:i4>
      </vt:variant>
      <vt:variant>
        <vt:i4>0</vt:i4>
      </vt:variant>
      <vt:variant>
        <vt:i4>5</vt:i4>
      </vt:variant>
      <vt:variant>
        <vt:lpwstr>Attachments/plan.pdf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2014-05-15T01:25:00Z</cp:lastPrinted>
  <dcterms:created xsi:type="dcterms:W3CDTF">2017-10-25T00:52:00Z</dcterms:created>
  <dcterms:modified xsi:type="dcterms:W3CDTF">2018-03-06T01:19:00Z</dcterms:modified>
  <cp:category>Workplace_Health_and_Safety,Safety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-1209020618</vt:i4>
  </property>
  <property fmtid="{D5CDD505-2E9C-101B-9397-08002B2CF9AE}" pid="3" name="_NewReviewCycle">
    <vt:lpwstr/>
  </property>
  <property fmtid="{D5CDD505-2E9C-101B-9397-08002B2CF9AE}" pid="4" name="_PreviousAdHocReviewCycleID">
    <vt:i4>-1544658933</vt:i4>
  </property>
  <property fmtid="{D5CDD505-2E9C-101B-9397-08002B2CF9AE}" pid="5" name="IsMyDocuments">
    <vt:lpwstr>1</vt:lpwstr>
  </property>
  <property fmtid="{D5CDD505-2E9C-101B-9397-08002B2CF9AE}" pid="6" name="_ReviewingToolsShownOnce">
    <vt:lpwstr/>
  </property>
</Properties>
</file>